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C1" w:rsidRDefault="00ED3EC1" w:rsidP="00ED3EC1">
      <w:pPr>
        <w:jc w:val="center"/>
        <w:rPr>
          <w:rFonts w:ascii="Times New Roman" w:hAnsi="Times New Roman"/>
          <w:b/>
        </w:rPr>
      </w:pPr>
      <w:r>
        <w:rPr>
          <w:rFonts w:ascii="Times New Roman" w:hAnsi="Times New Roman"/>
          <w:b/>
        </w:rPr>
        <w:t>IMPORTANT ANNOUNCEMENT FOR GRANT BENEFICIARIES AND THEIR PARTNERS</w:t>
      </w:r>
    </w:p>
    <w:p w:rsidR="00ED3EC1" w:rsidRPr="00ED3EC1" w:rsidRDefault="00ED3EC1" w:rsidP="00ED3EC1">
      <w:pPr>
        <w:rPr>
          <w:rFonts w:ascii="Times New Roman" w:hAnsi="Times New Roman"/>
          <w:b/>
        </w:rPr>
      </w:pPr>
      <w:r w:rsidRPr="00ED3EC1">
        <w:rPr>
          <w:rFonts w:ascii="Times New Roman" w:hAnsi="Times New Roman"/>
          <w:b/>
        </w:rPr>
        <w:t xml:space="preserve">Object: Changes in the Eligibility (nationality and origin) </w:t>
      </w:r>
      <w:r w:rsidRPr="00ED3EC1">
        <w:rPr>
          <w:rFonts w:ascii="Times New Roman" w:hAnsi="Times New Roman"/>
          <w:b/>
        </w:rPr>
        <w:t>rules referred to in Annex IV</w:t>
      </w:r>
      <w:r w:rsidRPr="00ED3EC1">
        <w:rPr>
          <w:rFonts w:ascii="Times New Roman" w:hAnsi="Times New Roman"/>
          <w:b/>
        </w:rPr>
        <w:t xml:space="preserve"> following publication of Regulation (EU) N°236/2014 on 11th March 2014</w:t>
      </w:r>
    </w:p>
    <w:p w:rsidR="00ED3EC1" w:rsidRPr="00ED3EC1" w:rsidRDefault="00ED3EC1" w:rsidP="00ED3EC1">
      <w:pPr>
        <w:jc w:val="both"/>
        <w:rPr>
          <w:rFonts w:ascii="Times New Roman" w:hAnsi="Times New Roman"/>
        </w:rPr>
      </w:pPr>
      <w:r w:rsidRPr="00ED3EC1">
        <w:rPr>
          <w:rFonts w:ascii="Times New Roman" w:hAnsi="Times New Roman"/>
        </w:rPr>
        <w:t>Following the entry into force of the Regulation (EU) N°236/2014 of the European Parliament of the Council of 11th March 2014 laying down common rules and procedures for the implementation of the Union's instruments for financing external action (CIR), new eligibility rules have to be applied in all procedures to be launched at the latest from 1</w:t>
      </w:r>
      <w:r w:rsidRPr="00ED3EC1">
        <w:rPr>
          <w:rFonts w:ascii="Times New Roman" w:hAnsi="Times New Roman"/>
          <w:vertAlign w:val="superscript"/>
        </w:rPr>
        <w:t>st</w:t>
      </w:r>
      <w:r w:rsidRPr="00ED3EC1">
        <w:rPr>
          <w:rFonts w:ascii="Times New Roman" w:hAnsi="Times New Roman"/>
        </w:rPr>
        <w:t xml:space="preserve"> of August, 2014. In case you have not received a notification on this matter, please contact the responsible monitoring officer from JTS </w:t>
      </w:r>
      <w:proofErr w:type="spellStart"/>
      <w:r w:rsidRPr="00ED3EC1">
        <w:rPr>
          <w:rFonts w:ascii="Times New Roman" w:hAnsi="Times New Roman"/>
        </w:rPr>
        <w:t>Suceava</w:t>
      </w:r>
      <w:proofErr w:type="spellEnd"/>
      <w:r w:rsidRPr="00ED3EC1">
        <w:rPr>
          <w:rFonts w:ascii="Times New Roman" w:hAnsi="Times New Roman"/>
        </w:rPr>
        <w:t xml:space="preserve"> or JTS Iasi. </w:t>
      </w:r>
    </w:p>
    <w:p w:rsidR="00ED3EC1" w:rsidRPr="00ED3EC1" w:rsidRDefault="00ED3EC1" w:rsidP="00ED3EC1">
      <w:pPr>
        <w:jc w:val="both"/>
        <w:rPr>
          <w:rFonts w:ascii="Times New Roman" w:hAnsi="Times New Roman"/>
        </w:rPr>
      </w:pPr>
      <w:r w:rsidRPr="00ED3EC1">
        <w:rPr>
          <w:rFonts w:ascii="Times New Roman" w:hAnsi="Times New Roman"/>
        </w:rPr>
        <w:t xml:space="preserve">For ease of reference for the new rules, please see the following documents: </w:t>
      </w:r>
    </w:p>
    <w:p w:rsidR="00ED3EC1" w:rsidRPr="00ED3EC1" w:rsidRDefault="00ED3EC1" w:rsidP="00ED3EC1">
      <w:pPr>
        <w:ind w:left="426" w:hanging="426"/>
        <w:jc w:val="both"/>
        <w:rPr>
          <w:rFonts w:ascii="Times New Roman" w:hAnsi="Times New Roman"/>
        </w:rPr>
      </w:pPr>
      <w:r w:rsidRPr="00ED3EC1">
        <w:rPr>
          <w:rFonts w:ascii="Times New Roman" w:hAnsi="Times New Roman"/>
        </w:rPr>
        <w:t xml:space="preserve">- </w:t>
      </w:r>
      <w:r w:rsidRPr="00ED3EC1">
        <w:rPr>
          <w:rFonts w:ascii="Times New Roman" w:hAnsi="Times New Roman"/>
        </w:rPr>
        <w:tab/>
      </w:r>
      <w:r w:rsidRPr="00ED3EC1">
        <w:rPr>
          <w:rFonts w:ascii="Times New Roman" w:hAnsi="Times New Roman"/>
        </w:rPr>
        <w:t xml:space="preserve">for </w:t>
      </w:r>
      <w:r w:rsidRPr="00ED3EC1">
        <w:rPr>
          <w:rFonts w:ascii="Times New Roman" w:hAnsi="Times New Roman"/>
        </w:rPr>
        <w:t xml:space="preserve">European </w:t>
      </w:r>
      <w:proofErr w:type="spellStart"/>
      <w:r w:rsidRPr="00ED3EC1">
        <w:rPr>
          <w:rFonts w:ascii="Times New Roman" w:hAnsi="Times New Roman"/>
        </w:rPr>
        <w:t>Neighbourhood</w:t>
      </w:r>
      <w:proofErr w:type="spellEnd"/>
      <w:r w:rsidRPr="00ED3EC1">
        <w:rPr>
          <w:rFonts w:ascii="Times New Roman" w:hAnsi="Times New Roman"/>
        </w:rPr>
        <w:t xml:space="preserve"> and Partnership instrument (ENPI</w:t>
      </w:r>
      <w:r w:rsidR="00CC7B75">
        <w:rPr>
          <w:rFonts w:ascii="Times New Roman" w:hAnsi="Times New Roman"/>
        </w:rPr>
        <w:t>)</w:t>
      </w:r>
      <w:r w:rsidRPr="00ED3EC1">
        <w:rPr>
          <w:rFonts w:ascii="Times New Roman" w:hAnsi="Times New Roman"/>
        </w:rPr>
        <w:t xml:space="preserve">, the eligibility rules are mentioned under article 8 and 9 of the </w:t>
      </w:r>
      <w:r w:rsidR="00CC7B75" w:rsidRPr="00ED3EC1">
        <w:rPr>
          <w:rFonts w:ascii="Times New Roman" w:hAnsi="Times New Roman"/>
        </w:rPr>
        <w:t>Regulation (EU) N°236/2014</w:t>
      </w:r>
      <w:r w:rsidR="00CC7B75">
        <w:rPr>
          <w:rFonts w:ascii="Times New Roman" w:hAnsi="Times New Roman"/>
        </w:rPr>
        <w:t xml:space="preserve"> (CIR)</w:t>
      </w:r>
      <w:r w:rsidRPr="00ED3EC1">
        <w:rPr>
          <w:rFonts w:ascii="Times New Roman" w:hAnsi="Times New Roman"/>
        </w:rPr>
        <w:t xml:space="preserve">; </w:t>
      </w:r>
    </w:p>
    <w:p w:rsidR="00ED3EC1" w:rsidRPr="00ED3EC1" w:rsidRDefault="00ED3EC1" w:rsidP="00ED3EC1">
      <w:pPr>
        <w:ind w:left="426" w:hanging="426"/>
        <w:jc w:val="both"/>
        <w:rPr>
          <w:rFonts w:ascii="Times New Roman" w:hAnsi="Times New Roman"/>
        </w:rPr>
      </w:pPr>
      <w:r w:rsidRPr="00ED3EC1">
        <w:rPr>
          <w:rFonts w:ascii="Times New Roman" w:hAnsi="Times New Roman"/>
        </w:rPr>
        <w:t>-      the annex of the Practical Guide containing the detailed list of eligible count</w:t>
      </w:r>
      <w:bookmarkStart w:id="0" w:name="_GoBack"/>
      <w:bookmarkEnd w:id="0"/>
      <w:r w:rsidRPr="00ED3EC1">
        <w:rPr>
          <w:rFonts w:ascii="Times New Roman" w:hAnsi="Times New Roman"/>
        </w:rPr>
        <w:t xml:space="preserve">ries for each   </w:t>
      </w:r>
      <w:proofErr w:type="spellStart"/>
      <w:r w:rsidRPr="00ED3EC1">
        <w:rPr>
          <w:rFonts w:ascii="Times New Roman" w:hAnsi="Times New Roman"/>
        </w:rPr>
        <w:t>programme</w:t>
      </w:r>
      <w:proofErr w:type="spellEnd"/>
      <w:r w:rsidRPr="00ED3EC1">
        <w:rPr>
          <w:rFonts w:ascii="Times New Roman" w:hAnsi="Times New Roman"/>
        </w:rPr>
        <w:t xml:space="preserve"> under the CIR eligibility rules is available on the </w:t>
      </w:r>
      <w:proofErr w:type="spellStart"/>
      <w:r w:rsidRPr="00ED3EC1">
        <w:rPr>
          <w:rFonts w:ascii="Times New Roman" w:hAnsi="Times New Roman"/>
        </w:rPr>
        <w:t>Europeaid</w:t>
      </w:r>
      <w:proofErr w:type="spellEnd"/>
      <w:r w:rsidRPr="00ED3EC1">
        <w:rPr>
          <w:rFonts w:ascii="Times New Roman" w:hAnsi="Times New Roman"/>
        </w:rPr>
        <w:t xml:space="preserve"> website:</w:t>
      </w:r>
    </w:p>
    <w:p w:rsidR="00ED3EC1" w:rsidRPr="00ED3EC1" w:rsidRDefault="00ED3EC1" w:rsidP="00ED3EC1">
      <w:pPr>
        <w:ind w:firstLine="480"/>
        <w:jc w:val="both"/>
        <w:rPr>
          <w:rFonts w:ascii="Times New Roman" w:hAnsi="Times New Roman"/>
        </w:rPr>
      </w:pPr>
      <w:hyperlink r:id="rId4" w:history="1">
        <w:r w:rsidRPr="00ED3EC1">
          <w:rPr>
            <w:rStyle w:val="Hyperlink"/>
            <w:rFonts w:ascii="Times New Roman" w:hAnsi="Times New Roman"/>
          </w:rPr>
          <w:t>http://ec.europa.eu/europeaid/prag/annexes.do?group=A</w:t>
        </w:r>
      </w:hyperlink>
    </w:p>
    <w:p w:rsidR="00ED3EC1" w:rsidRPr="00ED3EC1" w:rsidRDefault="00ED3EC1" w:rsidP="00ED3EC1">
      <w:pPr>
        <w:jc w:val="both"/>
        <w:rPr>
          <w:rFonts w:ascii="Times New Roman" w:hAnsi="Times New Roman"/>
        </w:rPr>
      </w:pPr>
      <w:r w:rsidRPr="00ED3EC1">
        <w:rPr>
          <w:rFonts w:ascii="Times New Roman" w:hAnsi="Times New Roman"/>
        </w:rPr>
        <w:t>Along with the annex above mentioned, we invite you to read with great care the content of section 2.3.1 and 2.3.2 of the Practical Guide that explains in detail the new rules:</w:t>
      </w:r>
    </w:p>
    <w:p w:rsidR="00ED3EC1" w:rsidRPr="00ED3EC1" w:rsidRDefault="00ED3EC1" w:rsidP="00ED3EC1">
      <w:pPr>
        <w:rPr>
          <w:rFonts w:ascii="Times New Roman" w:hAnsi="Times New Roman"/>
        </w:rPr>
      </w:pPr>
      <w:hyperlink r:id="rId5" w:history="1">
        <w:r w:rsidRPr="00ED3EC1">
          <w:rPr>
            <w:rStyle w:val="Hyperlink"/>
            <w:rFonts w:ascii="Times New Roman" w:hAnsi="Times New Roman"/>
          </w:rPr>
          <w:t>http://ec.europa.eu/europeai</w:t>
        </w:r>
        <w:r w:rsidRPr="00ED3EC1">
          <w:rPr>
            <w:rStyle w:val="Hyperlink"/>
            <w:rFonts w:ascii="Times New Roman" w:hAnsi="Times New Roman"/>
          </w:rPr>
          <w:t>d</w:t>
        </w:r>
        <w:r w:rsidRPr="00ED3EC1">
          <w:rPr>
            <w:rStyle w:val="Hyperlink"/>
            <w:rFonts w:ascii="Times New Roman" w:hAnsi="Times New Roman"/>
          </w:rPr>
          <w:t>/prag/document.do</w:t>
        </w:r>
      </w:hyperlink>
    </w:p>
    <w:p w:rsidR="00ED3EC1" w:rsidRDefault="00ED3EC1" w:rsidP="00ED3EC1">
      <w:pPr>
        <w:rPr>
          <w:rFonts w:ascii="Times New Roman" w:hAnsi="Times New Roman"/>
          <w:b/>
        </w:rPr>
      </w:pPr>
    </w:p>
    <w:p w:rsidR="00ED3EC1" w:rsidRDefault="00ED3EC1" w:rsidP="00ED3EC1"/>
    <w:sectPr w:rsidR="00ED3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C1"/>
    <w:rsid w:val="0031008F"/>
    <w:rsid w:val="009C5A63"/>
    <w:rsid w:val="00CC7B75"/>
    <w:rsid w:val="00ED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B154B-231E-438C-807B-C061B2BD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3EC1"/>
    <w:rPr>
      <w:color w:val="0000FF"/>
      <w:u w:val="single"/>
    </w:rPr>
  </w:style>
  <w:style w:type="paragraph" w:styleId="BalloonText">
    <w:name w:val="Balloon Text"/>
    <w:basedOn w:val="Normal"/>
    <w:link w:val="BalloonTextChar"/>
    <w:uiPriority w:val="99"/>
    <w:semiHidden/>
    <w:unhideWhenUsed/>
    <w:rsid w:val="00ED3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europeaid/prag/document.do" TargetMode="External"/><Relationship Id="rId4" Type="http://schemas.openxmlformats.org/officeDocument/2006/relationships/hyperlink" Target="http://ec.europa.eu/europeaid/prag/annexes.do?grou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Nicula</dc:creator>
  <cp:keywords/>
  <dc:description/>
  <cp:lastModifiedBy>Adriana Nicula</cp:lastModifiedBy>
  <cp:revision>1</cp:revision>
  <cp:lastPrinted>2014-07-21T10:30:00Z</cp:lastPrinted>
  <dcterms:created xsi:type="dcterms:W3CDTF">2014-07-21T10:22:00Z</dcterms:created>
  <dcterms:modified xsi:type="dcterms:W3CDTF">2014-07-21T10:38:00Z</dcterms:modified>
</cp:coreProperties>
</file>